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298" w:line="260" w:lineRule="atLeast"/>
        <w:ind w:left="6580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 1-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2003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Р И Г О В О Р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tabs>
          <w:tab w:val="left" w:pos="6446"/>
        </w:tabs>
        <w:spacing w:before="0" w:after="300" w:line="322" w:lineRule="atLeast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 w:line="322" w:lineRule="atLeast"/>
        <w:ind w:left="20" w:right="20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гзямова Р.В. </w:t>
      </w:r>
    </w:p>
    <w:p>
      <w:pPr>
        <w:tabs>
          <w:tab w:val="left" w:pos="6970"/>
        </w:tabs>
        <w:spacing w:before="0" w:after="0" w:line="322" w:lineRule="atLeast"/>
        <w:ind w:right="2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Гильмияровой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 w:line="322" w:lineRule="atLeast"/>
        <w:ind w:left="20" w:right="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государственного обвинителя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помощника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межрайонного прокурора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Седирова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Р.Р.,</w:t>
      </w:r>
    </w:p>
    <w:p>
      <w:pPr>
        <w:tabs>
          <w:tab w:val="left" w:pos="6970"/>
        </w:tabs>
        <w:spacing w:before="0" w:after="0" w:line="322" w:lineRule="atLeast"/>
        <w:ind w:left="20" w:right="2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защитника</w:t>
      </w:r>
      <w:r>
        <w:rPr>
          <w:rFonts w:ascii="Times New Roman" w:eastAsia="Times New Roman" w:hAnsi="Times New Roman" w:cs="Times New Roman"/>
          <w:sz w:val="28"/>
          <w:szCs w:val="28"/>
        </w:rPr>
        <w:t>, адв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Брагиной О.В.,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22" w:lineRule="atLeast"/>
        <w:ind w:left="20" w:right="20"/>
      </w:pPr>
      <w:r>
        <w:rPr>
          <w:rFonts w:ascii="Times New Roman" w:eastAsia="Times New Roman" w:hAnsi="Times New Roman" w:cs="Times New Roman"/>
        </w:rPr>
        <w:t>представивше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удостоверение адвоката № </w:t>
      </w:r>
      <w:r>
        <w:rPr>
          <w:rFonts w:ascii="Times New Roman" w:eastAsia="Times New Roman" w:hAnsi="Times New Roman" w:cs="Times New Roman"/>
        </w:rPr>
        <w:t>1238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ордер №</w:t>
      </w:r>
      <w:r>
        <w:rPr>
          <w:rFonts w:ascii="Times New Roman" w:eastAsia="Times New Roman" w:hAnsi="Times New Roman" w:cs="Times New Roman"/>
        </w:rPr>
        <w:t>37/01 от 18.08.2025</w:t>
      </w:r>
      <w:r>
        <w:rPr>
          <w:rFonts w:ascii="Times New Roman" w:eastAsia="Times New Roman" w:hAnsi="Times New Roman" w:cs="Times New Roman"/>
        </w:rPr>
        <w:t>,</w:t>
      </w:r>
    </w:p>
    <w:p>
      <w:pPr>
        <w:tabs>
          <w:tab w:val="left" w:pos="6990"/>
        </w:tabs>
        <w:spacing w:before="0" w:after="0" w:line="322" w:lineRule="atLeast"/>
        <w:ind w:left="20" w:right="2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подсудимого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Краснова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22" w:lineRule="atLeast"/>
        <w:ind w:left="20" w:right="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материалы </w:t>
      </w:r>
      <w:r>
        <w:rPr>
          <w:rFonts w:ascii="Times New Roman" w:eastAsia="Times New Roman" w:hAnsi="Times New Roman" w:cs="Times New Roman"/>
          <w:sz w:val="28"/>
          <w:szCs w:val="28"/>
        </w:rPr>
        <w:t>уголовно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обвинению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709"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Краснова Ивана Алексеевича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41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2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3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</w:t>
      </w:r>
      <w:r>
        <w:rPr>
          <w:rStyle w:val="cat-UserDefinedgrp-42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военнообязанного,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средним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образованием,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холостого,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 не официально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учащегося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третьего курса </w:t>
      </w:r>
      <w:r>
        <w:rPr>
          <w:rStyle w:val="cat-UserDefinedgrp-44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зарегистрированного и проживающего по адресу: </w:t>
      </w:r>
      <w:r>
        <w:rPr>
          <w:rStyle w:val="cat-ExternalSystemDefinedgrp-40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5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судимого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обвиняемого 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ч.5 ст. 327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</w:t>
      </w:r>
    </w:p>
    <w:p>
      <w:pPr>
        <w:spacing w:before="0" w:after="0"/>
        <w:ind w:left="3800"/>
        <w:rPr>
          <w:sz w:val="8"/>
          <w:szCs w:val="8"/>
        </w:rPr>
      </w:pPr>
    </w:p>
    <w:p>
      <w:pPr>
        <w:spacing w:before="0" w:after="0"/>
        <w:ind w:left="380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3800"/>
        <w:rPr>
          <w:sz w:val="8"/>
          <w:szCs w:val="8"/>
        </w:rPr>
      </w:pPr>
    </w:p>
    <w:p>
      <w:pPr>
        <w:spacing w:before="0" w:after="0"/>
        <w:ind w:left="20" w:right="20"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Краснов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использовал заведомо подложный документ, при следующих обстоятельствах:</w:t>
      </w:r>
    </w:p>
    <w:p>
      <w:pPr>
        <w:spacing w:before="0" w:after="0"/>
        <w:ind w:left="20" w:right="20"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точное время не установлено,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Краснов И.А.,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в помещении квартиры №1, расположенной по адресу: Ханты - Мансийский автономный округ- Югра, г. Нефтеюганск, 13 микрорайон, дом №28, с целью дальнейшего использования заведомо подложного документа, изготовил договор купли- продажи от 23.02.2025, удостоверяющий юридически значимый факт продажи </w:t>
      </w:r>
      <w:r>
        <w:rPr>
          <w:rStyle w:val="cat-UserDefinedgrp-46rplc-27"/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автомобиля марки </w:t>
      </w:r>
      <w:r>
        <w:rPr>
          <w:rStyle w:val="cat-CarMakeModelgrp-34rplc-29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MakeModelgrp-35rplc-30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7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идентификационный номер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(VIN) </w:t>
      </w:r>
      <w:r>
        <w:rPr>
          <w:rStyle w:val="cat-UserDefinedgrp-33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Краснову И.А., тем самым Краснов И.А., осуществил подделку догов</w:t>
      </w:r>
      <w:r>
        <w:rPr>
          <w:rFonts w:ascii="Times New Roman" w:eastAsia="Times New Roman" w:hAnsi="Times New Roman" w:cs="Times New Roman"/>
          <w:sz w:val="28"/>
          <w:szCs w:val="28"/>
        </w:rPr>
        <w:t>ора купли-продажи от 23.02.2025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путем внесения в указанный договор заведомо ложных сведений о покупке указанного автомобиля у </w:t>
      </w:r>
      <w:r>
        <w:rPr>
          <w:rStyle w:val="cat-UserDefinedgrp-48rplc-37"/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., и стал хранить его при себе до момента предъявления сотруднику полиции.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25.02.2025, точное время не установлено, Краснов И.А., находясь в помещении ОГИБДД ОМВД России по г. Нефтеюганску, расположенного по адресу: Ханты- Мансийский автономный округ-Югра, г. Нефтеюганск, ул.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строение 11, с целью подтверждения его права собственности на транспортное средство марки </w:t>
      </w:r>
      <w:r>
        <w:rPr>
          <w:rStyle w:val="cat-CarMakeModelgrp-34rplc-43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MakeModelgrp-35rplc-44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7rplc-4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идентификационный номер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(VIN) </w:t>
      </w:r>
      <w:r>
        <w:rPr>
          <w:rStyle w:val="cat-UserDefinedgrp-33rplc-46"/>
          <w:rFonts w:ascii="Times New Roman" w:eastAsia="Times New Roman" w:hAnsi="Times New Roman" w:cs="Times New Roman"/>
          <w:sz w:val="28"/>
          <w:szCs w:val="28"/>
        </w:rPr>
        <w:t>VIN-код</w:t>
      </w:r>
      <w:r>
        <w:rPr>
          <w:rFonts w:ascii="Times New Roman" w:eastAsia="Times New Roman" w:hAnsi="Times New Roman" w:cs="Times New Roman"/>
          <w:sz w:val="28"/>
          <w:szCs w:val="28"/>
        </w:rPr>
        <w:t>, заведомо зная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данный договор купли-продажи транспортного средства является поддельным, имея реальную </w:t>
      </w:r>
      <w:r>
        <w:rPr>
          <w:rFonts w:ascii="Times New Roman" w:eastAsia="Times New Roman" w:hAnsi="Times New Roman" w:cs="Times New Roman"/>
          <w:sz w:val="28"/>
          <w:szCs w:val="28"/>
        </w:rPr>
        <w:t>возможность отказаться от использования поддельного документа, но напротив, желая этого, предъявил инспектору отдела исполнения административного законодательства и пропаганды безопасности дорожного движения ГИБДД ОМВД России по городу Нефтеюганску, указанный договор купли-продажи.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ознакомлении с материалами уголовного дела 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Краснов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заявил ходатайство о постановлении приговора без проведения судебного разбирательства.</w:t>
      </w:r>
    </w:p>
    <w:p>
      <w:pPr>
        <w:spacing w:before="0" w:after="0"/>
        <w:ind w:right="5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заседании, подсудимый данное ходатайство поддержал и подтвердил, что обвинение ему понятно, и он с ним согласен. Вину в совершении преступления признает полностью, в том числе он понимает фактические обстоятельства содеянного, форму вины, мотив совершения деяния, его юридическую оценку, а также размер и характер вреда. Ходатайство заявлено им добровольно, после проведения консультации с защитником, он осознает последствия постановления приговора без проведения судебного разбирательства: понимает, что он будет основан исключительно на тех доказательствах, которые имеются в материалах дела; не сможет быть обжалован в апелляционном порядке из-за несоответствия изложенных в нем выводов фактическим обстоятельствам уголовного дела.</w:t>
      </w:r>
    </w:p>
    <w:p>
      <w:pPr>
        <w:spacing w:before="0" w:after="0"/>
        <w:ind w:right="5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Защитник поддержал ходатайство подсудимого о постановлении приговора без проведения судебного разбирательства.</w:t>
      </w:r>
    </w:p>
    <w:p>
      <w:pPr>
        <w:spacing w:before="0" w:after="0"/>
        <w:ind w:right="5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 против предложенного порядка судопроизводства также не возражал.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приходит к выводу, что обвинение, с которым согласился </w:t>
      </w:r>
      <w:r>
        <w:rPr>
          <w:rFonts w:ascii="Times New Roman" w:eastAsia="Times New Roman" w:hAnsi="Times New Roman" w:cs="Times New Roman"/>
          <w:sz w:val="28"/>
          <w:szCs w:val="28"/>
        </w:rPr>
        <w:t>Краснов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обоснованно и подтверждено предоставленными доказательствами; подсудимый понимает существо предъявленного обвинения и соглашается с ним в полном объеме; он своевременно, добровольно и в присутствии защитника заявил ходатайство об особом порядке; осознает характер и последствия заявленного им ходатайства; государственным обвинителем не высказано возражений против рассмотрения дела в особом порядке.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суд удостоверился в соблюдении установленных законом условий, в связи с чем, имеются основания, предусмотренные законом, для постановления обвинительного приговора без проведения судебного разбирательства.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Краснова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</w:t>
      </w:r>
      <w:r>
        <w:rPr>
          <w:rFonts w:ascii="Times New Roman" w:eastAsia="Times New Roman" w:hAnsi="Times New Roman" w:cs="Times New Roman"/>
          <w:sz w:val="28"/>
          <w:szCs w:val="28"/>
        </w:rPr>
        <w:t>по части 5 статьи 327 Уголовного кодекса Российской Федерации, как использование заведомо подложного документа, за исключением случаев, предусмотренных частью третьей статьи 327 УК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учитывает характер и степень общественной опасности совершенного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Красновым И.А. </w:t>
      </w:r>
      <w:r>
        <w:rPr>
          <w:rFonts w:ascii="Times New Roman" w:eastAsia="Times New Roman" w:hAnsi="Times New Roman" w:cs="Times New Roman"/>
          <w:sz w:val="28"/>
          <w:szCs w:val="28"/>
        </w:rPr>
        <w:t>преступления, обстоятельства его совершения, личность подсудимого, характеризующегося по месту жительства удовлетворительно, на учете у врачей психиатра и нарколога не состоящего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не привлекался, не судимого,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влияние назначенного наказания на исправление осужденного и на условия его жизни.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Оснований для освобождения </w:t>
      </w:r>
      <w:r>
        <w:rPr>
          <w:rFonts w:ascii="Times New Roman" w:eastAsia="Times New Roman" w:hAnsi="Times New Roman" w:cs="Times New Roman"/>
          <w:sz w:val="28"/>
          <w:szCs w:val="28"/>
        </w:rPr>
        <w:t>Краснова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уголовной ответственности и от наказания мировой судья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подсудимому в соответствии со ст. 61 Уголовного кодекса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>суд признает призна</w:t>
      </w:r>
      <w:r>
        <w:rPr>
          <w:rFonts w:ascii="Times New Roman" w:eastAsia="Times New Roman" w:hAnsi="Times New Roman" w:cs="Times New Roman"/>
          <w:sz w:val="28"/>
          <w:szCs w:val="28"/>
        </w:rPr>
        <w:t>ние вины, раскаяние в содеянном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наказание, в соответствии со ст.63 УК РФ, не установлено.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Оснований для применения ст.64 УК РФ, суд не усматривает, так как исключительных обстоятельств, существенно уменьшающих общественную опасность деяния, нет.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Учитывая личность подсудимого, наличие смягчающих и отсутствие отягчающих вину обстоятельств, положения ч. 2 ст. 43 УК РФ о том, что наказание применяется в целях восстановления социальной справедливости, а также в целях исправления виновного лица и предупреждения совершения новых преступлений, с учетом требований ч. 5 ст.62 УК РФ, ст. 316 Уголовно-процессуального кодекса Российской Федерации, мировой судья считает возможным назначить подсудимому наказание в виде штрафа, что, по мнению мирового судьи, приведет к достижению целей наказания и не окажет отрицательного воздействия на условия жизни подсудимого.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Вопрос о вещественных доказательствах суд решает в соответствии с ч.3 ст. 81 УПК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Процессуальные издержки взысканию с подсудимого не подлежат.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pStyle w:val="Heading5"/>
        <w:spacing w:before="0" w:after="0"/>
        <w:ind w:firstLine="540"/>
        <w:jc w:val="both"/>
        <w:outlineLvl w:val="9"/>
        <w:rPr>
          <w:b/>
          <w:bCs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 xml:space="preserve">Меру пресечения </w:t>
      </w:r>
      <w:r>
        <w:rPr>
          <w:b w:val="0"/>
          <w:bCs w:val="0"/>
          <w:i w:val="0"/>
          <w:iCs w:val="0"/>
          <w:sz w:val="28"/>
          <w:szCs w:val="28"/>
        </w:rPr>
        <w:t>Краснов</w:t>
      </w:r>
      <w:r>
        <w:rPr>
          <w:b w:val="0"/>
          <w:bCs w:val="0"/>
          <w:i w:val="0"/>
          <w:iCs w:val="0"/>
          <w:sz w:val="28"/>
          <w:szCs w:val="28"/>
        </w:rPr>
        <w:t>у</w:t>
      </w:r>
      <w:r>
        <w:rPr>
          <w:b w:val="0"/>
          <w:bCs w:val="0"/>
          <w:i w:val="0"/>
          <w:iCs w:val="0"/>
          <w:sz w:val="28"/>
          <w:szCs w:val="28"/>
        </w:rPr>
        <w:t xml:space="preserve"> И.А. </w:t>
      </w:r>
      <w:r>
        <w:rPr>
          <w:b w:val="0"/>
          <w:bCs w:val="0"/>
          <w:i w:val="0"/>
          <w:iCs w:val="0"/>
          <w:sz w:val="28"/>
          <w:szCs w:val="28"/>
        </w:rPr>
        <w:t xml:space="preserve">в виде подписки о невыезде и надлежащем поведении после вступления приговора в законную силу отменить. </w:t>
      </w:r>
    </w:p>
    <w:p>
      <w:pPr>
        <w:pStyle w:val="Heading5"/>
        <w:spacing w:before="0" w:after="0"/>
        <w:ind w:firstLine="540"/>
        <w:jc w:val="both"/>
        <w:outlineLvl w:val="9"/>
        <w:rPr>
          <w:b/>
          <w:bCs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 xml:space="preserve">На основании изложенного, руководствуясь 316 Уголовно-процессуального кодекса Российской Федерации, </w:t>
      </w:r>
      <w:r>
        <w:rPr>
          <w:b w:val="0"/>
          <w:bCs w:val="0"/>
          <w:i w:val="0"/>
          <w:iCs w:val="0"/>
          <w:sz w:val="28"/>
          <w:szCs w:val="28"/>
        </w:rPr>
        <w:t>мировой судья</w:t>
      </w:r>
    </w:p>
    <w:p>
      <w:pPr>
        <w:spacing w:before="0" w:after="0"/>
        <w:rPr>
          <w:sz w:val="8"/>
          <w:szCs w:val="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Р И Г О В О Р И Л:</w:t>
      </w:r>
    </w:p>
    <w:p>
      <w:pPr>
        <w:spacing w:before="0" w:after="0"/>
        <w:ind w:firstLine="540"/>
        <w:jc w:val="center"/>
        <w:rPr>
          <w:sz w:val="8"/>
          <w:szCs w:val="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Признать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Краснова Ивана Алексеевича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частью 5 статьи 327 Уголовного кодекса Российской Федерации, и назначить ему наказание в виде штрафа в размере 10000 (десят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 в доход государства.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Реквизиты для уплаты штрафа: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зыскатель Российская Федерация. </w:t>
      </w:r>
      <w:r>
        <w:rPr>
          <w:rFonts w:ascii="Times New Roman" w:eastAsia="Times New Roman" w:hAnsi="Times New Roman" w:cs="Times New Roman"/>
          <w:sz w:val="28"/>
          <w:szCs w:val="28"/>
        </w:rPr>
        <w:t>Получатель: УФК по Ханты-Мансийскому автономному округу- Югре (УМВД России по Ханты- Мансий</w:t>
      </w:r>
      <w:r>
        <w:rPr>
          <w:rFonts w:ascii="Times New Roman" w:eastAsia="Times New Roman" w:hAnsi="Times New Roman" w:cs="Times New Roman"/>
          <w:sz w:val="28"/>
          <w:szCs w:val="28"/>
        </w:rPr>
        <w:t>скому автономному округу- Югре)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ИНН-8601010390. КПП-860101001. Единый казначейский счет (К/С) 40102810245370000007, Номер казначейского счета (Р/С) 0310064300000018700, Счет № 4010181090000001. Банк: РКЦ Ханты-Мансийск// УФК по Ханты-Мансийскому автономному округу-Югре г. Ханты-Мансийск.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БИК- 007162163. ОКТМО-71874000, </w:t>
      </w:r>
      <w:r>
        <w:rPr>
          <w:rFonts w:ascii="Times New Roman" w:eastAsia="Times New Roman" w:hAnsi="Times New Roman" w:cs="Times New Roman"/>
          <w:sz w:val="28"/>
          <w:szCs w:val="28"/>
        </w:rPr>
        <w:t>КБК: 18811603</w:t>
      </w:r>
      <w:r>
        <w:rPr>
          <w:rFonts w:ascii="Times New Roman" w:eastAsia="Times New Roman" w:hAnsi="Times New Roman" w:cs="Times New Roman"/>
          <w:sz w:val="28"/>
          <w:szCs w:val="28"/>
        </w:rPr>
        <w:t>13201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0140. УИН: 1885862</w:t>
      </w:r>
      <w:r>
        <w:rPr>
          <w:rFonts w:ascii="Times New Roman" w:eastAsia="Times New Roman" w:hAnsi="Times New Roman" w:cs="Times New Roman"/>
          <w:sz w:val="28"/>
          <w:szCs w:val="28"/>
        </w:rPr>
        <w:t>5030290072264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«Денежные взыскания (штрафы) и иные суммы, взыскиваемые с лиц, виновных в совершении преступлений, и в возмещении ущерба имуществу, зачисляемые в федеральный бюджет». Единый уникальный номер уголовного дела: 12</w:t>
      </w:r>
      <w:r>
        <w:rPr>
          <w:rFonts w:ascii="Times New Roman" w:eastAsia="Times New Roman" w:hAnsi="Times New Roman" w:cs="Times New Roman"/>
          <w:sz w:val="28"/>
          <w:szCs w:val="28"/>
        </w:rPr>
        <w:t>501711076007226.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пресечения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Краснову И.А.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подписки о невыезде и надлежащем поведении после вступления приговора в законную силу отменить. </w:t>
      </w:r>
    </w:p>
    <w:p>
      <w:pPr>
        <w:spacing w:before="0" w:after="0"/>
        <w:ind w:right="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Вещественн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доказательств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делу: </w:t>
      </w:r>
      <w:r>
        <w:rPr>
          <w:rFonts w:ascii="Times New Roman" w:eastAsia="Times New Roman" w:hAnsi="Times New Roman" w:cs="Times New Roman"/>
          <w:sz w:val="28"/>
          <w:szCs w:val="28"/>
        </w:rPr>
        <w:t>договор купли-продажи транспортного средства от 23.02.2025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хранящийся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материалах уголовного дела - оставить в материалах уголовного дела в т</w:t>
      </w:r>
      <w:r>
        <w:rPr>
          <w:rFonts w:ascii="Times New Roman" w:eastAsia="Times New Roman" w:hAnsi="Times New Roman" w:cs="Times New Roman"/>
          <w:sz w:val="28"/>
          <w:szCs w:val="28"/>
        </w:rPr>
        <w:t>ечение всего срока его хранения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Приговор может быть обжалован 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15 суток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дня провозглашения, а осужденным, содержащимся под стражей, в тот же срок со дня вручения ему копии приговора с подачей жалобы через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судебный участок </w:t>
      </w:r>
      <w:r>
        <w:rPr>
          <w:rFonts w:ascii="Times New Roman" w:eastAsia="Times New Roman" w:hAnsi="Times New Roman" w:cs="Times New Roman"/>
          <w:sz w:val="28"/>
          <w:szCs w:val="28"/>
        </w:rPr>
        <w:t>с соблюдением требований ст. 317 УПК РФ. В случае подачи апелляционной жалобы осужденный вправе в течение 15 суток со дня вручения ему копии приговора ходатайствовать о своем участии в рассмотрении уголовного дела судом апелляционной инстанции.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Р.В. Агзямова 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41rplc-11">
    <w:name w:val="cat-ExternalSystemDefined grp-41 rplc-11"/>
    <w:basedOn w:val="DefaultParagraphFont"/>
  </w:style>
  <w:style w:type="character" w:customStyle="1" w:styleId="cat-PassportDatagrp-32rplc-12">
    <w:name w:val="cat-PassportData grp-32 rplc-12"/>
    <w:basedOn w:val="DefaultParagraphFont"/>
  </w:style>
  <w:style w:type="character" w:customStyle="1" w:styleId="cat-UserDefinedgrp-43rplc-14">
    <w:name w:val="cat-UserDefined grp-43 rplc-14"/>
    <w:basedOn w:val="DefaultParagraphFont"/>
  </w:style>
  <w:style w:type="character" w:customStyle="1" w:styleId="cat-UserDefinedgrp-42rplc-16">
    <w:name w:val="cat-UserDefined grp-42 rplc-16"/>
    <w:basedOn w:val="DefaultParagraphFont"/>
  </w:style>
  <w:style w:type="character" w:customStyle="1" w:styleId="cat-UserDefinedgrp-44rplc-17">
    <w:name w:val="cat-UserDefined grp-44 rplc-17"/>
    <w:basedOn w:val="DefaultParagraphFont"/>
  </w:style>
  <w:style w:type="character" w:customStyle="1" w:styleId="cat-ExternalSystemDefinedgrp-40rplc-18">
    <w:name w:val="cat-ExternalSystemDefined grp-40 rplc-18"/>
    <w:basedOn w:val="DefaultParagraphFont"/>
  </w:style>
  <w:style w:type="character" w:customStyle="1" w:styleId="cat-UserDefinedgrp-45rplc-19">
    <w:name w:val="cat-UserDefined grp-45 rplc-19"/>
    <w:basedOn w:val="DefaultParagraphFont"/>
  </w:style>
  <w:style w:type="character" w:customStyle="1" w:styleId="cat-UserDefinedgrp-46rplc-27">
    <w:name w:val="cat-UserDefined grp-46 rplc-27"/>
    <w:basedOn w:val="DefaultParagraphFont"/>
  </w:style>
  <w:style w:type="character" w:customStyle="1" w:styleId="cat-CarMakeModelgrp-34rplc-29">
    <w:name w:val="cat-CarMakeModel grp-34 rplc-29"/>
    <w:basedOn w:val="DefaultParagraphFont"/>
  </w:style>
  <w:style w:type="character" w:customStyle="1" w:styleId="cat-CarMakeModelgrp-35rplc-30">
    <w:name w:val="cat-CarMakeModel grp-35 rplc-30"/>
    <w:basedOn w:val="DefaultParagraphFont"/>
  </w:style>
  <w:style w:type="character" w:customStyle="1" w:styleId="cat-UserDefinedgrp-47rplc-31">
    <w:name w:val="cat-UserDefined grp-47 rplc-31"/>
    <w:basedOn w:val="DefaultParagraphFont"/>
  </w:style>
  <w:style w:type="character" w:customStyle="1" w:styleId="cat-UserDefinedgrp-33rplc-33">
    <w:name w:val="cat-UserDefined grp-33 rplc-33"/>
    <w:basedOn w:val="DefaultParagraphFont"/>
  </w:style>
  <w:style w:type="character" w:customStyle="1" w:styleId="cat-UserDefinedgrp-48rplc-37">
    <w:name w:val="cat-UserDefined grp-48 rplc-37"/>
    <w:basedOn w:val="DefaultParagraphFont"/>
  </w:style>
  <w:style w:type="character" w:customStyle="1" w:styleId="cat-CarMakeModelgrp-34rplc-43">
    <w:name w:val="cat-CarMakeModel grp-34 rplc-43"/>
    <w:basedOn w:val="DefaultParagraphFont"/>
  </w:style>
  <w:style w:type="character" w:customStyle="1" w:styleId="cat-CarMakeModelgrp-35rplc-44">
    <w:name w:val="cat-CarMakeModel grp-35 rplc-44"/>
    <w:basedOn w:val="DefaultParagraphFont"/>
  </w:style>
  <w:style w:type="character" w:customStyle="1" w:styleId="cat-UserDefinedgrp-47rplc-45">
    <w:name w:val="cat-UserDefined grp-47 rplc-45"/>
    <w:basedOn w:val="DefaultParagraphFont"/>
  </w:style>
  <w:style w:type="character" w:customStyle="1" w:styleId="cat-UserDefinedgrp-33rplc-46">
    <w:name w:val="cat-UserDefined grp-33 rplc-46"/>
    <w:basedOn w:val="DefaultParagraphFont"/>
  </w:style>
  <w:style w:type="character" w:customStyle="1" w:styleId="cat-UserDefinedgrp-49rplc-71">
    <w:name w:val="cat-UserDefined grp-49 rplc-71"/>
    <w:basedOn w:val="DefaultParagraphFont"/>
  </w:style>
  <w:style w:type="character" w:customStyle="1" w:styleId="cat-UserDefinedgrp-50rplc-73">
    <w:name w:val="cat-UserDefined grp-50 rplc-7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